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FA" w:rsidRPr="00D32BAD" w:rsidRDefault="0025194C" w:rsidP="00DE421B">
      <w:pPr>
        <w:ind w:left="-450"/>
        <w:jc w:val="center"/>
        <w:rPr>
          <w:rFonts w:ascii="Calibri" w:hAnsi="Calibri" w:cs="Times New Roman"/>
          <w:sz w:val="52"/>
          <w:szCs w:val="52"/>
        </w:rPr>
      </w:pPr>
      <w:r>
        <w:rPr>
          <w:rFonts w:ascii="Calibri" w:hAnsi="Calibri" w:cs="Times New Roman"/>
          <w:noProof/>
          <w:sz w:val="52"/>
          <w:szCs w:val="52"/>
        </w:rPr>
        <mc:AlternateContent>
          <mc:Choice Requires="wps">
            <w:drawing>
              <wp:inline distT="0" distB="0" distL="0" distR="0">
                <wp:extent cx="6858000" cy="1190625"/>
                <wp:effectExtent l="19050" t="19050" r="38100" b="66675"/>
                <wp:docPr id="3" name="Text Box 3" descr="Text Box: Autism Insurance Resource Center at INDEX&#10;website: www.disabilityinfo.org;&#10;phone: 774-455-4056;&#10;email:  info@disabilityinfo.or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906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F6E82" w:rsidRPr="00963014" w:rsidRDefault="000F6E82" w:rsidP="007A4E9F">
                            <w:pPr>
                              <w:jc w:val="center"/>
                              <w:rPr>
                                <w:rFonts w:ascii="Calibri" w:hAnsi="Calibri" w:cs="Times New Roman"/>
                                <w:color w:val="FFFFFF"/>
                                <w:sz w:val="16"/>
                                <w:szCs w:val="16"/>
                              </w:rPr>
                            </w:pPr>
                          </w:p>
                          <w:p w:rsidR="000F6E82" w:rsidRPr="00963014" w:rsidRDefault="000F6E82" w:rsidP="007A4E9F">
                            <w:pPr>
                              <w:jc w:val="center"/>
                              <w:rPr>
                                <w:rFonts w:ascii="Calibri" w:hAnsi="Calibri" w:cs="Times New Roman"/>
                                <w:color w:val="FFFFFF"/>
                                <w:sz w:val="52"/>
                                <w:szCs w:val="52"/>
                              </w:rPr>
                            </w:pPr>
                            <w:r w:rsidRPr="00963014">
                              <w:rPr>
                                <w:rFonts w:ascii="Calibri" w:hAnsi="Calibri" w:cs="Times New Roman"/>
                                <w:color w:val="FFFFFF"/>
                                <w:sz w:val="52"/>
                                <w:szCs w:val="52"/>
                              </w:rPr>
                              <w:t>Autism Insurance Resource Center</w:t>
                            </w:r>
                          </w:p>
                          <w:p w:rsidR="000F6E82" w:rsidRDefault="00B63420" w:rsidP="007A4E9F">
                            <w:pPr>
                              <w:jc w:val="center"/>
                              <w:rPr>
                                <w:rFonts w:ascii="Calibri" w:hAnsi="Calibri" w:cs="Times New Roman"/>
                                <w:color w:val="FFFFFF"/>
                                <w:sz w:val="22"/>
                                <w:szCs w:val="22"/>
                              </w:rPr>
                            </w:pPr>
                            <w:proofErr w:type="gramStart"/>
                            <w:r>
                              <w:rPr>
                                <w:rFonts w:ascii="Calibri" w:hAnsi="Calibri" w:cs="Times New Roman"/>
                                <w:color w:val="FFFFFF"/>
                                <w:sz w:val="22"/>
                                <w:szCs w:val="22"/>
                              </w:rPr>
                              <w:t>at</w:t>
                            </w:r>
                            <w:proofErr w:type="gramEnd"/>
                            <w:r w:rsidR="000F6E82" w:rsidRPr="00963014">
                              <w:rPr>
                                <w:rFonts w:ascii="Calibri" w:hAnsi="Calibri" w:cs="Times New Roman"/>
                                <w:color w:val="FFFFFF"/>
                                <w:sz w:val="22"/>
                                <w:szCs w:val="22"/>
                              </w:rPr>
                              <w:t xml:space="preserve"> INDEX</w:t>
                            </w:r>
                          </w:p>
                          <w:p w:rsidR="000F6E82" w:rsidRPr="00963014" w:rsidRDefault="000F6E82" w:rsidP="007A4E9F">
                            <w:pPr>
                              <w:jc w:val="center"/>
                              <w:rPr>
                                <w:rFonts w:ascii="Calibri" w:hAnsi="Calibri" w:cs="Times New Roman"/>
                                <w:color w:val="FFFFFF"/>
                                <w:sz w:val="22"/>
                                <w:szCs w:val="22"/>
                              </w:rPr>
                            </w:pPr>
                          </w:p>
                          <w:p w:rsidR="000F6E82" w:rsidRPr="002362B4" w:rsidRDefault="00A26BDB" w:rsidP="007A4E9F">
                            <w:pPr>
                              <w:tabs>
                                <w:tab w:val="left" w:pos="4320"/>
                                <w:tab w:val="left" w:pos="7920"/>
                              </w:tabs>
                              <w:jc w:val="center"/>
                              <w:rPr>
                                <w:color w:val="FFFFFF"/>
                                <w:sz w:val="20"/>
                                <w:szCs w:val="20"/>
                              </w:rPr>
                            </w:pPr>
                            <w:hyperlink r:id="rId5" w:tooltip="Disability.org website" w:history="1">
                              <w:r w:rsidR="000F6E82" w:rsidRPr="002362B4">
                                <w:rPr>
                                  <w:rStyle w:val="Hyperlink"/>
                                  <w:color w:val="FFFFFF"/>
                                  <w:sz w:val="20"/>
                                  <w:szCs w:val="20"/>
                                </w:rPr>
                                <w:t>www.disabilityinfo.org</w:t>
                              </w:r>
                            </w:hyperlink>
                            <w:r w:rsidR="000F523E">
                              <w:rPr>
                                <w:rStyle w:val="Hyperlink"/>
                                <w:color w:val="FFFFFF"/>
                                <w:sz w:val="20"/>
                                <w:szCs w:val="20"/>
                                <w:u w:val="none"/>
                              </w:rPr>
                              <w:tab/>
                            </w:r>
                            <w:r w:rsidR="00E9604F">
                              <w:rPr>
                                <w:color w:val="FFFFFF"/>
                                <w:sz w:val="20"/>
                                <w:szCs w:val="20"/>
                              </w:rPr>
                              <w:t>774-455-4056</w:t>
                            </w:r>
                            <w:r w:rsidR="000F523E">
                              <w:rPr>
                                <w:color w:val="FFFFFF"/>
                                <w:sz w:val="20"/>
                                <w:szCs w:val="20"/>
                              </w:rPr>
                              <w:tab/>
                            </w:r>
                            <w:r w:rsidR="000F6E82" w:rsidRPr="002362B4">
                              <w:rPr>
                                <w:color w:val="FFFFFF"/>
                                <w:sz w:val="20"/>
                                <w:szCs w:val="20"/>
                              </w:rPr>
                              <w:t>info@disabilityinfo.org</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alt="Text Box: Autism Insurance Resource Center at INDEX&#10;website: www.disabilityinfo.org;&#10;phone: 774-455-4056;&#10;email:  info@disabilityinfo.org&#10;" style="width:540pt;height:9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" fillcolor="#4f81bd" strokecolor="#f2f2f2" strokeweight="3pt">
                <v:shadow on="t" color="#243f60" opacity=".5" offset="1pt"/>
                <v:textbox>
                  <w:txbxContent>
                    <w:p w:rsidR="000F6E82" w:rsidRPr="00963014" w:rsidRDefault="000F6E82" w:rsidP="007A4E9F">
                      <w:pPr>
                        <w:jc w:val="center"/>
                        <w:rPr>
                          <w:rFonts w:ascii="Calibri" w:hAnsi="Calibri" w:cs="Times New Roman"/>
                          <w:color w:val="FFFFFF"/>
                          <w:sz w:val="16"/>
                          <w:szCs w:val="16"/>
                        </w:rPr>
                      </w:pPr>
                    </w:p>
                    <w:p w:rsidR="000F6E82" w:rsidRPr="00963014" w:rsidRDefault="000F6E82" w:rsidP="007A4E9F">
                      <w:pPr>
                        <w:jc w:val="center"/>
                        <w:rPr>
                          <w:rFonts w:ascii="Calibri" w:hAnsi="Calibri" w:cs="Times New Roman"/>
                          <w:color w:val="FFFFFF"/>
                          <w:sz w:val="52"/>
                          <w:szCs w:val="52"/>
                        </w:rPr>
                      </w:pPr>
                      <w:r w:rsidRPr="00963014">
                        <w:rPr>
                          <w:rFonts w:ascii="Calibri" w:hAnsi="Calibri" w:cs="Times New Roman"/>
                          <w:color w:val="FFFFFF"/>
                          <w:sz w:val="52"/>
                          <w:szCs w:val="52"/>
                        </w:rPr>
                        <w:t>Autism Insurance Resource Center</w:t>
                      </w:r>
                    </w:p>
                    <w:p w:rsidR="000F6E82" w:rsidRDefault="00B63420" w:rsidP="007A4E9F">
                      <w:pPr>
                        <w:jc w:val="center"/>
                        <w:rPr>
                          <w:rFonts w:ascii="Calibri" w:hAnsi="Calibri" w:cs="Times New Roman"/>
                          <w:color w:val="FFFFFF"/>
                          <w:sz w:val="22"/>
                          <w:szCs w:val="22"/>
                        </w:rPr>
                      </w:pPr>
                      <w:proofErr w:type="gramStart"/>
                      <w:r>
                        <w:rPr>
                          <w:rFonts w:ascii="Calibri" w:hAnsi="Calibri" w:cs="Times New Roman"/>
                          <w:color w:val="FFFFFF"/>
                          <w:sz w:val="22"/>
                          <w:szCs w:val="22"/>
                        </w:rPr>
                        <w:t>at</w:t>
                      </w:r>
                      <w:proofErr w:type="gramEnd"/>
                      <w:r w:rsidR="000F6E82" w:rsidRPr="00963014">
                        <w:rPr>
                          <w:rFonts w:ascii="Calibri" w:hAnsi="Calibri" w:cs="Times New Roman"/>
                          <w:color w:val="FFFFFF"/>
                          <w:sz w:val="22"/>
                          <w:szCs w:val="22"/>
                        </w:rPr>
                        <w:t xml:space="preserve"> INDEX</w:t>
                      </w:r>
                    </w:p>
                    <w:p w:rsidR="000F6E82" w:rsidRPr="00963014" w:rsidRDefault="000F6E82" w:rsidP="007A4E9F">
                      <w:pPr>
                        <w:jc w:val="center"/>
                        <w:rPr>
                          <w:rFonts w:ascii="Calibri" w:hAnsi="Calibri" w:cs="Times New Roman"/>
                          <w:color w:val="FFFFFF"/>
                          <w:sz w:val="22"/>
                          <w:szCs w:val="22"/>
                        </w:rPr>
                      </w:pPr>
                    </w:p>
                    <w:p w:rsidR="000F6E82" w:rsidRPr="002362B4" w:rsidRDefault="00A26BDB" w:rsidP="007A4E9F">
                      <w:pPr>
                        <w:tabs>
                          <w:tab w:val="left" w:pos="4320"/>
                          <w:tab w:val="left" w:pos="7920"/>
                        </w:tabs>
                        <w:jc w:val="center"/>
                        <w:rPr>
                          <w:color w:val="FFFFFF"/>
                          <w:sz w:val="20"/>
                          <w:szCs w:val="20"/>
                        </w:rPr>
                      </w:pPr>
                      <w:hyperlink r:id="rId6" w:tooltip="Disability.org website" w:history="1">
                        <w:r w:rsidR="000F6E82" w:rsidRPr="002362B4">
                          <w:rPr>
                            <w:rStyle w:val="Hyperlink"/>
                            <w:color w:val="FFFFFF"/>
                            <w:sz w:val="20"/>
                            <w:szCs w:val="20"/>
                          </w:rPr>
                          <w:t>www.disabilityinfo.org</w:t>
                        </w:r>
                      </w:hyperlink>
                      <w:r w:rsidR="000F523E">
                        <w:rPr>
                          <w:rStyle w:val="Hyperlink"/>
                          <w:color w:val="FFFFFF"/>
                          <w:sz w:val="20"/>
                          <w:szCs w:val="20"/>
                          <w:u w:val="none"/>
                        </w:rPr>
                        <w:tab/>
                      </w:r>
                      <w:r w:rsidR="00E9604F">
                        <w:rPr>
                          <w:color w:val="FFFFFF"/>
                          <w:sz w:val="20"/>
                          <w:szCs w:val="20"/>
                        </w:rPr>
                        <w:t>774-455-4056</w:t>
                      </w:r>
                      <w:r w:rsidR="000F523E">
                        <w:rPr>
                          <w:color w:val="FFFFFF"/>
                          <w:sz w:val="20"/>
                          <w:szCs w:val="20"/>
                        </w:rPr>
                        <w:tab/>
                      </w:r>
                      <w:r w:rsidR="000F6E82" w:rsidRPr="002362B4">
                        <w:rPr>
                          <w:color w:val="FFFFFF"/>
                          <w:sz w:val="20"/>
                          <w:szCs w:val="20"/>
                        </w:rPr>
                        <w:t>info@disabilityinfo.org</w:t>
                      </w:r>
                    </w:p>
                  </w:txbxContent>
                </v:textbox>
                <w10:anchorlock/>
              </v:shape>
            </w:pict>
          </mc:Fallback>
        </mc:AlternateContent>
      </w:r>
    </w:p>
    <w:p w:rsidR="00084D5B" w:rsidRDefault="00084D5B" w:rsidP="00084D5B">
      <w:pPr>
        <w:pStyle w:val="Heading1"/>
      </w:pPr>
      <w:r>
        <w:t>Information about MassHealth ABA Coverage</w:t>
      </w:r>
    </w:p>
    <w:p w:rsidR="00084D5B" w:rsidRPr="00480C4F" w:rsidRDefault="00084D5B" w:rsidP="00084D5B">
      <w:pPr>
        <w:pStyle w:val="Heading1"/>
        <w:rPr>
          <w:sz w:val="28"/>
          <w:szCs w:val="28"/>
        </w:rPr>
      </w:pPr>
      <w:r>
        <w:rPr>
          <w:sz w:val="28"/>
          <w:szCs w:val="28"/>
        </w:rPr>
        <w:t>March, 2016</w:t>
      </w:r>
    </w:p>
    <w:p w:rsidR="00084D5B" w:rsidRDefault="00084D5B" w:rsidP="00084D5B">
      <w:pPr>
        <w:spacing w:before="100" w:beforeAutospacing="1" w:after="100" w:afterAutospacing="1"/>
        <w:ind w:left="360"/>
        <w:jc w:val="center"/>
        <w:rPr>
          <w:rFonts w:ascii="Calibri" w:hAnsi="Calibri"/>
          <w:lang w:val="en"/>
        </w:rPr>
      </w:pPr>
      <w:r w:rsidRPr="00084D5B">
        <w:rPr>
          <w:rStyle w:val="Heading2Char"/>
          <w:b/>
        </w:rPr>
        <w:t>Introduction</w:t>
      </w:r>
      <w:r>
        <w:rPr>
          <w:rFonts w:ascii="Calibri" w:hAnsi="Calibri"/>
          <w:b/>
          <w:lang w:val="en"/>
        </w:rPr>
        <w:br/>
      </w:r>
      <w:r>
        <w:rPr>
          <w:rFonts w:ascii="Calibri" w:hAnsi="Calibri"/>
          <w:lang w:val="en"/>
        </w:rPr>
        <w:t xml:space="preserve">Applied Behavior Analysis (ABA) is one of the frequently prescribed therapies for people with autism. Private insurance began covering ABA therapy in 2011, under a Massachusetts law known as </w:t>
      </w:r>
      <w:hyperlink r:id="rId7" w:history="1">
        <w:r w:rsidRPr="00480C4F">
          <w:rPr>
            <w:rStyle w:val="Hyperlink"/>
            <w:rFonts w:ascii="Calibri" w:hAnsi="Calibri"/>
            <w:lang w:val="en"/>
          </w:rPr>
          <w:t>ARICA</w:t>
        </w:r>
      </w:hyperlink>
      <w:r>
        <w:rPr>
          <w:rFonts w:ascii="Calibri" w:hAnsi="Calibri"/>
          <w:lang w:val="en"/>
        </w:rPr>
        <w:t>. Following passage of the Autism Omnibus Bill in 2014, MassHealth began covering ABA in 2015.</w:t>
      </w:r>
    </w:p>
    <w:p w:rsidR="00084D5B" w:rsidRPr="00084D5B" w:rsidRDefault="00084D5B" w:rsidP="005F6963">
      <w:pPr>
        <w:pStyle w:val="Heading3"/>
      </w:pPr>
      <w:r w:rsidRPr="00084D5B">
        <w:t>Frequently Asked Questions</w:t>
      </w:r>
    </w:p>
    <w:p w:rsidR="00084D5B" w:rsidRDefault="00084D5B" w:rsidP="00084D5B">
      <w:pPr>
        <w:spacing w:before="100" w:beforeAutospacing="1" w:after="100" w:afterAutospacing="1"/>
        <w:rPr>
          <w:rFonts w:ascii="Calibri" w:hAnsi="Calibri"/>
          <w:lang w:val="en"/>
        </w:rPr>
      </w:pPr>
      <w:r>
        <w:rPr>
          <w:rFonts w:ascii="Calibri" w:hAnsi="Calibri"/>
          <w:b/>
          <w:lang w:val="en"/>
        </w:rPr>
        <w:t>Who is eligible?</w:t>
      </w:r>
      <w:r>
        <w:rPr>
          <w:rFonts w:ascii="Calibri" w:hAnsi="Calibri"/>
          <w:b/>
          <w:lang w:val="en"/>
        </w:rPr>
        <w:br/>
      </w:r>
      <w:r>
        <w:rPr>
          <w:rFonts w:ascii="Calibri" w:hAnsi="Calibri"/>
          <w:lang w:val="en"/>
        </w:rPr>
        <w:t xml:space="preserve">ABA is available to children diagnosed with autism under 21 enrolled in MassHealth Standard and CommonHealth; and to children under age 19 enrolled in MassHealth Family Assistance. </w:t>
      </w:r>
    </w:p>
    <w:p w:rsidR="00084D5B" w:rsidRDefault="00084D5B" w:rsidP="00084D5B">
      <w:pPr>
        <w:rPr>
          <w:rFonts w:ascii="Calibri" w:hAnsi="Calibri"/>
          <w:lang w:val="en"/>
        </w:rPr>
      </w:pPr>
      <w:r w:rsidRPr="009D703C">
        <w:rPr>
          <w:rFonts w:ascii="Calibri" w:hAnsi="Calibri"/>
          <w:b/>
          <w:lang w:val="en"/>
        </w:rPr>
        <w:t>How does someone access coverage?</w:t>
      </w:r>
      <w:r w:rsidRPr="009D703C">
        <w:rPr>
          <w:rFonts w:ascii="Calibri" w:hAnsi="Calibri"/>
          <w:b/>
          <w:lang w:val="en"/>
        </w:rPr>
        <w:br/>
      </w:r>
      <w:r w:rsidRPr="009D703C">
        <w:rPr>
          <w:rFonts w:ascii="Calibri" w:hAnsi="Calibri"/>
          <w:lang w:val="en"/>
        </w:rPr>
        <w:t>The child’s clinician (usually a developmental pediatrician, neurologist, psychologist), recommends ABA. The family then locate</w:t>
      </w:r>
      <w:r>
        <w:rPr>
          <w:rFonts w:ascii="Calibri" w:hAnsi="Calibri"/>
          <w:lang w:val="en"/>
        </w:rPr>
        <w:t xml:space="preserve">s an ABA provider through their </w:t>
      </w:r>
      <w:r w:rsidRPr="009D703C">
        <w:rPr>
          <w:rFonts w:ascii="Calibri" w:hAnsi="Calibri"/>
          <w:lang w:val="en"/>
        </w:rPr>
        <w:t>Ma</w:t>
      </w:r>
      <w:r>
        <w:rPr>
          <w:rFonts w:ascii="Calibri" w:hAnsi="Calibri"/>
          <w:lang w:val="en"/>
        </w:rPr>
        <w:t>ssHealth Managed Care Entity (MCE). Depending on your MCE, ABA may be covered through another plan- see below:</w:t>
      </w:r>
      <w:r>
        <w:rPr>
          <w:rFonts w:ascii="Calibri" w:hAnsi="Calibri"/>
          <w:lang w:val="en"/>
        </w:rPr>
        <w:br/>
      </w:r>
    </w:p>
    <w:tbl>
      <w:tblPr>
        <w:tblStyle w:val="TableGrid"/>
        <w:tblW w:w="0" w:type="auto"/>
        <w:jc w:val="center"/>
        <w:tblLook w:val="04A0" w:firstRow="1" w:lastRow="0" w:firstColumn="1" w:lastColumn="0" w:noHBand="0" w:noVBand="1"/>
        <w:tblDescription w:val="Find which plan your Managed Care Entity (MCE) is through"/>
      </w:tblPr>
      <w:tblGrid>
        <w:gridCol w:w="4788"/>
        <w:gridCol w:w="4788"/>
      </w:tblGrid>
      <w:tr w:rsidR="00084D5B" w:rsidRPr="00853E8F" w:rsidTr="005F6963">
        <w:trPr>
          <w:tblHeader/>
          <w:jc w:val="center"/>
        </w:trPr>
        <w:tc>
          <w:tcPr>
            <w:tcW w:w="4788" w:type="dxa"/>
          </w:tcPr>
          <w:p w:rsidR="00084D5B" w:rsidRPr="00853E8F" w:rsidRDefault="00084D5B" w:rsidP="00C011B8">
            <w:pPr>
              <w:rPr>
                <w:rFonts w:ascii="Calibri" w:hAnsi="Calibri"/>
                <w:b/>
                <w:u w:val="single"/>
                <w:lang w:val="en"/>
              </w:rPr>
            </w:pPr>
            <w:r w:rsidRPr="00853E8F">
              <w:rPr>
                <w:rFonts w:ascii="Calibri" w:hAnsi="Calibri"/>
                <w:b/>
                <w:u w:val="single"/>
                <w:lang w:val="en"/>
              </w:rPr>
              <w:t>Managed Care Entity (MCE)</w:t>
            </w:r>
          </w:p>
        </w:tc>
        <w:tc>
          <w:tcPr>
            <w:tcW w:w="4788" w:type="dxa"/>
          </w:tcPr>
          <w:p w:rsidR="00084D5B" w:rsidRPr="00853E8F" w:rsidRDefault="00084D5B" w:rsidP="00C011B8">
            <w:pPr>
              <w:rPr>
                <w:rFonts w:ascii="Calibri" w:hAnsi="Calibri"/>
                <w:b/>
                <w:u w:val="single"/>
                <w:lang w:val="en"/>
              </w:rPr>
            </w:pPr>
            <w:r w:rsidRPr="00853E8F">
              <w:rPr>
                <w:rFonts w:ascii="Calibri" w:hAnsi="Calibri"/>
                <w:b/>
                <w:u w:val="single"/>
                <w:lang w:val="en"/>
              </w:rPr>
              <w:t>ABA covered through:</w:t>
            </w:r>
          </w:p>
        </w:tc>
      </w:tr>
      <w:tr w:rsidR="00084D5B" w:rsidRPr="00853E8F" w:rsidTr="005F6963">
        <w:trPr>
          <w:jc w:val="center"/>
        </w:trPr>
        <w:tc>
          <w:tcPr>
            <w:tcW w:w="4788" w:type="dxa"/>
          </w:tcPr>
          <w:p w:rsidR="00084D5B" w:rsidRPr="00853E8F" w:rsidRDefault="00084D5B" w:rsidP="00C011B8">
            <w:pPr>
              <w:rPr>
                <w:rFonts w:ascii="Calibri" w:hAnsi="Calibri"/>
                <w:lang w:val="en"/>
              </w:rPr>
            </w:pPr>
            <w:hyperlink r:id="rId8" w:history="1">
              <w:r w:rsidRPr="00853E8F">
                <w:rPr>
                  <w:rStyle w:val="Hyperlink"/>
                  <w:rFonts w:ascii="Calibri" w:hAnsi="Calibri"/>
                  <w:lang w:val="en"/>
                </w:rPr>
                <w:t>Mass Behavioral Health Partnership (MBHP</w:t>
              </w:r>
              <w:r w:rsidRPr="00853E8F">
                <w:rPr>
                  <w:rStyle w:val="Hyperlink"/>
                  <w:rFonts w:ascii="Calibri" w:hAnsi="Calibri"/>
                  <w:lang w:val="en"/>
                </w:rPr>
                <w:t>)</w:t>
              </w:r>
            </w:hyperlink>
          </w:p>
        </w:tc>
        <w:tc>
          <w:tcPr>
            <w:tcW w:w="4788" w:type="dxa"/>
          </w:tcPr>
          <w:p w:rsidR="00084D5B" w:rsidRPr="00853E8F" w:rsidRDefault="00084D5B" w:rsidP="00C011B8">
            <w:pPr>
              <w:rPr>
                <w:rFonts w:ascii="Calibri" w:hAnsi="Calibri"/>
                <w:lang w:val="en"/>
              </w:rPr>
            </w:pPr>
            <w:hyperlink r:id="rId9" w:history="1">
              <w:r w:rsidRPr="00853E8F">
                <w:rPr>
                  <w:rStyle w:val="Hyperlink"/>
                  <w:rFonts w:ascii="Calibri" w:hAnsi="Calibri"/>
                  <w:lang w:val="en"/>
                </w:rPr>
                <w:t>Mass Behavioral Health Partnership (MBHP)</w:t>
              </w:r>
            </w:hyperlink>
          </w:p>
        </w:tc>
      </w:tr>
      <w:tr w:rsidR="00084D5B" w:rsidRPr="00853E8F" w:rsidTr="005F6963">
        <w:trPr>
          <w:jc w:val="center"/>
        </w:trPr>
        <w:tc>
          <w:tcPr>
            <w:tcW w:w="4788" w:type="dxa"/>
          </w:tcPr>
          <w:p w:rsidR="00084D5B" w:rsidRPr="00853E8F" w:rsidRDefault="00084D5B" w:rsidP="00C011B8">
            <w:pPr>
              <w:rPr>
                <w:rFonts w:ascii="Calibri" w:hAnsi="Calibri"/>
                <w:lang w:val="en"/>
              </w:rPr>
            </w:pPr>
            <w:r w:rsidRPr="00853E8F">
              <w:rPr>
                <w:rFonts w:ascii="Calibri" w:hAnsi="Calibri"/>
                <w:lang w:val="en"/>
              </w:rPr>
              <w:t>Health New England (HNE)</w:t>
            </w:r>
          </w:p>
        </w:tc>
        <w:tc>
          <w:tcPr>
            <w:tcW w:w="4788" w:type="dxa"/>
          </w:tcPr>
          <w:p w:rsidR="00084D5B" w:rsidRPr="00853E8F" w:rsidRDefault="00084D5B" w:rsidP="00C011B8">
            <w:pPr>
              <w:rPr>
                <w:rFonts w:ascii="Calibri" w:hAnsi="Calibri"/>
                <w:lang w:val="en"/>
              </w:rPr>
            </w:pPr>
            <w:hyperlink r:id="rId10" w:history="1">
              <w:r w:rsidRPr="00853E8F">
                <w:rPr>
                  <w:rStyle w:val="Hyperlink"/>
                  <w:rFonts w:ascii="Calibri" w:hAnsi="Calibri"/>
                  <w:lang w:val="en"/>
                </w:rPr>
                <w:t>Mass Behavioral Health Partnership (MBHP)</w:t>
              </w:r>
            </w:hyperlink>
          </w:p>
        </w:tc>
      </w:tr>
      <w:tr w:rsidR="00084D5B" w:rsidRPr="00853E8F" w:rsidTr="005F6963">
        <w:trPr>
          <w:jc w:val="center"/>
        </w:trPr>
        <w:tc>
          <w:tcPr>
            <w:tcW w:w="4788" w:type="dxa"/>
          </w:tcPr>
          <w:p w:rsidR="00084D5B" w:rsidRPr="00853E8F" w:rsidRDefault="00084D5B" w:rsidP="00C011B8">
            <w:pPr>
              <w:rPr>
                <w:rFonts w:ascii="Calibri" w:hAnsi="Calibri"/>
                <w:lang w:val="en"/>
              </w:rPr>
            </w:pPr>
            <w:r w:rsidRPr="00853E8F">
              <w:rPr>
                <w:rFonts w:ascii="Calibri" w:hAnsi="Calibri"/>
                <w:lang w:val="en"/>
              </w:rPr>
              <w:t>BMCHP</w:t>
            </w:r>
          </w:p>
        </w:tc>
        <w:tc>
          <w:tcPr>
            <w:tcW w:w="4788" w:type="dxa"/>
          </w:tcPr>
          <w:p w:rsidR="00084D5B" w:rsidRPr="00853E8F" w:rsidRDefault="00084D5B" w:rsidP="00C011B8">
            <w:pPr>
              <w:jc w:val="both"/>
              <w:rPr>
                <w:rFonts w:ascii="Calibri" w:hAnsi="Calibri"/>
                <w:lang w:val="en"/>
              </w:rPr>
            </w:pPr>
            <w:hyperlink r:id="rId11" w:history="1">
              <w:r w:rsidRPr="00853E8F">
                <w:rPr>
                  <w:rStyle w:val="Hyperlink"/>
                  <w:rFonts w:ascii="Calibri" w:hAnsi="Calibri"/>
                  <w:lang w:val="en"/>
                </w:rPr>
                <w:t>Beacon Health Options</w:t>
              </w:r>
            </w:hyperlink>
          </w:p>
        </w:tc>
      </w:tr>
      <w:tr w:rsidR="00084D5B" w:rsidRPr="00853E8F" w:rsidTr="005F6963">
        <w:trPr>
          <w:jc w:val="center"/>
        </w:trPr>
        <w:tc>
          <w:tcPr>
            <w:tcW w:w="4788" w:type="dxa"/>
          </w:tcPr>
          <w:p w:rsidR="00084D5B" w:rsidRPr="00853E8F" w:rsidRDefault="00084D5B" w:rsidP="00C011B8">
            <w:pPr>
              <w:rPr>
                <w:rFonts w:ascii="Calibri" w:hAnsi="Calibri"/>
                <w:lang w:val="en"/>
              </w:rPr>
            </w:pPr>
            <w:r w:rsidRPr="00853E8F">
              <w:rPr>
                <w:rFonts w:ascii="Calibri" w:hAnsi="Calibri"/>
                <w:lang w:val="en"/>
              </w:rPr>
              <w:t>Fallon Community Health Plan</w:t>
            </w:r>
          </w:p>
        </w:tc>
        <w:tc>
          <w:tcPr>
            <w:tcW w:w="4788" w:type="dxa"/>
          </w:tcPr>
          <w:p w:rsidR="00084D5B" w:rsidRPr="00853E8F" w:rsidRDefault="00084D5B" w:rsidP="00C011B8">
            <w:pPr>
              <w:rPr>
                <w:rFonts w:ascii="Calibri" w:hAnsi="Calibri"/>
                <w:lang w:val="en"/>
              </w:rPr>
            </w:pPr>
            <w:hyperlink r:id="rId12" w:history="1">
              <w:r w:rsidRPr="00853E8F">
                <w:rPr>
                  <w:rStyle w:val="Hyperlink"/>
                  <w:rFonts w:ascii="Calibri" w:hAnsi="Calibri"/>
                  <w:lang w:val="en"/>
                </w:rPr>
                <w:t>Beacon Health Options</w:t>
              </w:r>
            </w:hyperlink>
          </w:p>
        </w:tc>
      </w:tr>
      <w:tr w:rsidR="00084D5B" w:rsidRPr="00853E8F" w:rsidTr="005F6963">
        <w:trPr>
          <w:jc w:val="center"/>
        </w:trPr>
        <w:tc>
          <w:tcPr>
            <w:tcW w:w="4788" w:type="dxa"/>
          </w:tcPr>
          <w:p w:rsidR="00084D5B" w:rsidRPr="00853E8F" w:rsidRDefault="00084D5B" w:rsidP="00C011B8">
            <w:pPr>
              <w:rPr>
                <w:rFonts w:ascii="Calibri" w:hAnsi="Calibri"/>
                <w:lang w:val="en"/>
              </w:rPr>
            </w:pPr>
            <w:r w:rsidRPr="00853E8F">
              <w:rPr>
                <w:rFonts w:ascii="Calibri" w:hAnsi="Calibri"/>
                <w:lang w:val="en"/>
              </w:rPr>
              <w:t>Neighborhood Health Plan (NHP)</w:t>
            </w:r>
          </w:p>
        </w:tc>
        <w:tc>
          <w:tcPr>
            <w:tcW w:w="4788" w:type="dxa"/>
          </w:tcPr>
          <w:p w:rsidR="00084D5B" w:rsidRPr="00853E8F" w:rsidRDefault="00084D5B" w:rsidP="00C011B8">
            <w:pPr>
              <w:rPr>
                <w:rFonts w:ascii="Calibri" w:hAnsi="Calibri"/>
                <w:lang w:val="en"/>
              </w:rPr>
            </w:pPr>
            <w:hyperlink r:id="rId13" w:history="1">
              <w:r w:rsidRPr="00853E8F">
                <w:rPr>
                  <w:rStyle w:val="Hyperlink"/>
                  <w:rFonts w:ascii="Calibri" w:hAnsi="Calibri"/>
                  <w:lang w:val="en"/>
                </w:rPr>
                <w:t>Beacon Health Options</w:t>
              </w:r>
            </w:hyperlink>
          </w:p>
        </w:tc>
      </w:tr>
      <w:tr w:rsidR="00084D5B" w:rsidRPr="00853E8F" w:rsidTr="005F6963">
        <w:trPr>
          <w:jc w:val="center"/>
        </w:trPr>
        <w:tc>
          <w:tcPr>
            <w:tcW w:w="4788" w:type="dxa"/>
          </w:tcPr>
          <w:p w:rsidR="00084D5B" w:rsidRPr="00853E8F" w:rsidRDefault="00084D5B" w:rsidP="00C011B8">
            <w:pPr>
              <w:rPr>
                <w:rFonts w:ascii="Calibri" w:hAnsi="Calibri"/>
                <w:lang w:val="en"/>
              </w:rPr>
            </w:pPr>
            <w:hyperlink r:id="rId14" w:history="1">
              <w:r w:rsidRPr="00853E8F">
                <w:rPr>
                  <w:rStyle w:val="Hyperlink"/>
                  <w:rFonts w:ascii="Calibri" w:hAnsi="Calibri"/>
                  <w:lang w:val="en"/>
                </w:rPr>
                <w:t>Tufts Health Public Plans</w:t>
              </w:r>
            </w:hyperlink>
          </w:p>
        </w:tc>
        <w:tc>
          <w:tcPr>
            <w:tcW w:w="4788" w:type="dxa"/>
          </w:tcPr>
          <w:p w:rsidR="00084D5B" w:rsidRPr="00853E8F" w:rsidRDefault="00084D5B" w:rsidP="00C011B8">
            <w:pPr>
              <w:rPr>
                <w:rFonts w:ascii="Calibri" w:hAnsi="Calibri"/>
                <w:lang w:val="en"/>
              </w:rPr>
            </w:pPr>
            <w:hyperlink r:id="rId15" w:history="1">
              <w:r w:rsidRPr="00853E8F">
                <w:rPr>
                  <w:rStyle w:val="Hyperlink"/>
                  <w:rFonts w:ascii="Calibri" w:hAnsi="Calibri"/>
                  <w:lang w:val="en"/>
                </w:rPr>
                <w:t>Tufts Health Public Plans</w:t>
              </w:r>
            </w:hyperlink>
          </w:p>
        </w:tc>
      </w:tr>
    </w:tbl>
    <w:p w:rsidR="00084D5B" w:rsidRPr="009D703C" w:rsidRDefault="00084D5B" w:rsidP="00084D5B">
      <w:pPr>
        <w:rPr>
          <w:rFonts w:ascii="Calibri" w:hAnsi="Calibri"/>
          <w:lang w:val="en"/>
        </w:rPr>
      </w:pPr>
    </w:p>
    <w:p w:rsidR="00084D5B" w:rsidRPr="009D703C" w:rsidRDefault="00084D5B" w:rsidP="00084D5B">
      <w:pPr>
        <w:rPr>
          <w:rFonts w:ascii="Calibri" w:hAnsi="Calibri"/>
          <w:lang w:val="en"/>
        </w:rPr>
      </w:pPr>
      <w:r w:rsidRPr="009D703C">
        <w:rPr>
          <w:rFonts w:ascii="Calibri" w:hAnsi="Calibri"/>
          <w:lang w:val="en"/>
        </w:rPr>
        <w:t xml:space="preserve">The provider requests authorization for ABA from MassHealth, performs an initial evaluation, and develops a treatment plan.  </w:t>
      </w:r>
    </w:p>
    <w:p w:rsidR="00084D5B" w:rsidRDefault="00084D5B" w:rsidP="00084D5B">
      <w:pPr>
        <w:spacing w:before="100" w:beforeAutospacing="1" w:after="100" w:afterAutospacing="1"/>
        <w:rPr>
          <w:rFonts w:ascii="Calibri" w:hAnsi="Calibri"/>
          <w:lang w:val="en"/>
        </w:rPr>
      </w:pPr>
      <w:r w:rsidRPr="00EA608F">
        <w:rPr>
          <w:rFonts w:ascii="Calibri" w:hAnsi="Calibri"/>
          <w:b/>
          <w:lang w:val="en"/>
        </w:rPr>
        <w:t>How long will this process take?</w:t>
      </w:r>
      <w:r>
        <w:rPr>
          <w:rFonts w:ascii="Calibri" w:hAnsi="Calibri"/>
          <w:lang w:val="en"/>
        </w:rPr>
        <w:br/>
        <w:t>The length of time to access services is dependent on how long it takes to locate a provider with availability, how long it take them to complete the initial evaluation and receive authorization for the treatment plan. Families should ask specific providers they are thinking of using for an estimate of how long it might take to start services.</w:t>
      </w:r>
    </w:p>
    <w:p w:rsidR="00084D5B" w:rsidRDefault="00084D5B" w:rsidP="00084D5B">
      <w:pPr>
        <w:spacing w:before="100" w:beforeAutospacing="1" w:after="100" w:afterAutospacing="1"/>
        <w:rPr>
          <w:rFonts w:ascii="Calibri" w:hAnsi="Calibri"/>
          <w:lang w:val="en"/>
        </w:rPr>
      </w:pPr>
      <w:r>
        <w:rPr>
          <w:rFonts w:ascii="Calibri" w:hAnsi="Calibri"/>
          <w:b/>
          <w:lang w:val="en"/>
        </w:rPr>
        <w:t>Are there limitations on coverage?</w:t>
      </w:r>
      <w:r>
        <w:rPr>
          <w:rFonts w:ascii="Calibri" w:hAnsi="Calibri"/>
          <w:b/>
          <w:lang w:val="en"/>
        </w:rPr>
        <w:br/>
      </w:r>
      <w:r>
        <w:rPr>
          <w:rFonts w:ascii="Calibri" w:hAnsi="Calibri"/>
          <w:lang w:val="en"/>
        </w:rPr>
        <w:t>Coverage is based on the plan’s medical necessity criteria. There are no annual or lifetime dollar or unit of service limitations on coverage.</w:t>
      </w:r>
    </w:p>
    <w:p w:rsidR="00084D5B" w:rsidRDefault="00084D5B" w:rsidP="00084D5B">
      <w:pPr>
        <w:spacing w:before="100" w:beforeAutospacing="1" w:after="100" w:afterAutospacing="1"/>
        <w:rPr>
          <w:rFonts w:ascii="Calibri" w:hAnsi="Calibri"/>
          <w:lang w:val="en"/>
        </w:rPr>
      </w:pPr>
      <w:r>
        <w:rPr>
          <w:rFonts w:ascii="Calibri" w:hAnsi="Calibri"/>
          <w:lang w:val="en"/>
        </w:rPr>
        <w:br w:type="page"/>
      </w:r>
      <w:r>
        <w:rPr>
          <w:rFonts w:ascii="Calibri" w:hAnsi="Calibri"/>
          <w:lang w:val="en"/>
        </w:rPr>
        <w:lastRenderedPageBreak/>
        <w:t xml:space="preserve"> </w:t>
      </w:r>
    </w:p>
    <w:p w:rsidR="00084D5B" w:rsidRDefault="00084D5B" w:rsidP="00084D5B">
      <w:pPr>
        <w:autoSpaceDE w:val="0"/>
        <w:autoSpaceDN w:val="0"/>
        <w:adjustRightInd w:val="0"/>
        <w:rPr>
          <w:rFonts w:ascii="Calibri" w:hAnsi="Calibri" w:cs="Verdana"/>
          <w:b/>
          <w:color w:val="000000"/>
          <w:sz w:val="22"/>
          <w:szCs w:val="22"/>
        </w:rPr>
      </w:pPr>
      <w:r>
        <w:rPr>
          <w:rFonts w:ascii="Calibri" w:hAnsi="Calibri" w:cs="Verdana"/>
          <w:b/>
          <w:color w:val="000000"/>
          <w:sz w:val="22"/>
          <w:szCs w:val="22"/>
        </w:rPr>
        <w:t>Are Social Skills Groups covered?</w:t>
      </w:r>
    </w:p>
    <w:p w:rsidR="00084D5B" w:rsidRDefault="00084D5B" w:rsidP="00084D5B">
      <w:pPr>
        <w:autoSpaceDE w:val="0"/>
        <w:autoSpaceDN w:val="0"/>
        <w:adjustRightInd w:val="0"/>
        <w:rPr>
          <w:rFonts w:ascii="Calibri" w:hAnsi="Calibri" w:cs="Verdana"/>
          <w:color w:val="000000"/>
          <w:sz w:val="22"/>
          <w:szCs w:val="22"/>
        </w:rPr>
      </w:pPr>
      <w:r>
        <w:rPr>
          <w:rFonts w:ascii="Calibri" w:hAnsi="Calibri" w:cs="Verdana"/>
          <w:color w:val="000000"/>
          <w:sz w:val="22"/>
          <w:szCs w:val="22"/>
        </w:rPr>
        <w:t>Yes, subject to medical necessity criteria.</w:t>
      </w:r>
      <w:r>
        <w:rPr>
          <w:rFonts w:ascii="Calibri" w:hAnsi="Calibri" w:cs="Verdana"/>
          <w:color w:val="000000"/>
          <w:sz w:val="22"/>
          <w:szCs w:val="22"/>
        </w:rPr>
        <w:br/>
      </w:r>
    </w:p>
    <w:p w:rsidR="00084D5B" w:rsidRDefault="00084D5B" w:rsidP="00084D5B">
      <w:pPr>
        <w:autoSpaceDE w:val="0"/>
        <w:autoSpaceDN w:val="0"/>
        <w:adjustRightInd w:val="0"/>
        <w:rPr>
          <w:rFonts w:ascii="Calibri" w:hAnsi="Calibri" w:cs="Verdana"/>
          <w:color w:val="000000"/>
          <w:sz w:val="22"/>
          <w:szCs w:val="22"/>
        </w:rPr>
      </w:pPr>
      <w:r>
        <w:rPr>
          <w:rFonts w:ascii="Calibri" w:hAnsi="Calibri" w:cs="Verdana"/>
          <w:b/>
          <w:color w:val="000000"/>
          <w:sz w:val="22"/>
          <w:szCs w:val="22"/>
        </w:rPr>
        <w:t>My child receives ABA through Early Intervention (EI) – are they eligible?</w:t>
      </w:r>
      <w:r>
        <w:rPr>
          <w:rFonts w:ascii="Calibri" w:hAnsi="Calibri" w:cs="Verdana"/>
          <w:b/>
          <w:color w:val="000000"/>
          <w:sz w:val="22"/>
          <w:szCs w:val="22"/>
        </w:rPr>
        <w:br/>
      </w:r>
      <w:r>
        <w:rPr>
          <w:rFonts w:ascii="Calibri" w:hAnsi="Calibri" w:cs="Verdana"/>
          <w:color w:val="000000"/>
          <w:sz w:val="22"/>
          <w:szCs w:val="22"/>
        </w:rPr>
        <w:t xml:space="preserve">Children receiving In-Home Behavioral Services or services similar to ABA in Early Intervention (EI) would be eligible for this coverage if they meet medical necessity criteria and need a higher intensity of service than what is being provided in EI. </w:t>
      </w:r>
    </w:p>
    <w:p w:rsidR="00084D5B" w:rsidRDefault="00084D5B" w:rsidP="00084D5B">
      <w:pPr>
        <w:autoSpaceDE w:val="0"/>
        <w:autoSpaceDN w:val="0"/>
        <w:adjustRightInd w:val="0"/>
        <w:rPr>
          <w:rFonts w:ascii="Calibri" w:hAnsi="Calibri" w:cs="Verdana"/>
          <w:color w:val="000000"/>
          <w:sz w:val="22"/>
          <w:szCs w:val="22"/>
        </w:rPr>
      </w:pPr>
    </w:p>
    <w:p w:rsidR="00084D5B" w:rsidRDefault="00084D5B" w:rsidP="00084D5B">
      <w:pPr>
        <w:autoSpaceDE w:val="0"/>
        <w:autoSpaceDN w:val="0"/>
        <w:adjustRightInd w:val="0"/>
        <w:rPr>
          <w:rFonts w:ascii="Calibri" w:hAnsi="Calibri" w:cs="Verdana"/>
          <w:color w:val="000000"/>
          <w:sz w:val="22"/>
          <w:szCs w:val="22"/>
        </w:rPr>
      </w:pPr>
      <w:r>
        <w:rPr>
          <w:rFonts w:ascii="Calibri" w:hAnsi="Calibri" w:cs="Verdana"/>
          <w:b/>
          <w:color w:val="000000"/>
          <w:sz w:val="22"/>
          <w:szCs w:val="22"/>
        </w:rPr>
        <w:t>My child receives ABA through Early Intervention (EI) – what happens when they turn 3?</w:t>
      </w:r>
    </w:p>
    <w:p w:rsidR="00084D5B" w:rsidRDefault="00084D5B" w:rsidP="00084D5B">
      <w:pPr>
        <w:autoSpaceDE w:val="0"/>
        <w:autoSpaceDN w:val="0"/>
        <w:adjustRightInd w:val="0"/>
        <w:rPr>
          <w:rFonts w:ascii="Calibri" w:hAnsi="Calibri" w:cs="Verdana"/>
          <w:color w:val="000000"/>
          <w:sz w:val="22"/>
          <w:szCs w:val="22"/>
        </w:rPr>
      </w:pPr>
      <w:r>
        <w:rPr>
          <w:rFonts w:ascii="Calibri" w:hAnsi="Calibri" w:cs="Verdana"/>
          <w:color w:val="000000"/>
          <w:sz w:val="22"/>
          <w:szCs w:val="22"/>
        </w:rPr>
        <w:t xml:space="preserve">If your child is receiving ABA in EI, MassHealth will cover ABA after they turn 3 if they meet medical necessity criteria. We recommend you start working with your team </w:t>
      </w:r>
      <w:r w:rsidRPr="002B2899">
        <w:rPr>
          <w:rFonts w:ascii="Calibri" w:hAnsi="Calibri" w:cs="Verdana"/>
          <w:i/>
          <w:color w:val="000000"/>
          <w:sz w:val="22"/>
          <w:szCs w:val="22"/>
        </w:rPr>
        <w:t>as early as possible</w:t>
      </w:r>
      <w:r>
        <w:rPr>
          <w:rFonts w:ascii="Calibri" w:hAnsi="Calibri" w:cs="Verdana"/>
          <w:color w:val="000000"/>
          <w:sz w:val="22"/>
          <w:szCs w:val="22"/>
        </w:rPr>
        <w:t xml:space="preserve"> to make sure access to ABA continues after your child turns 3.</w:t>
      </w:r>
      <w:r>
        <w:rPr>
          <w:rFonts w:ascii="Calibri" w:hAnsi="Calibri" w:cs="Verdana"/>
          <w:color w:val="000000"/>
          <w:sz w:val="22"/>
          <w:szCs w:val="22"/>
        </w:rPr>
        <w:br/>
      </w:r>
    </w:p>
    <w:p w:rsidR="00084D5B" w:rsidRDefault="00084D5B" w:rsidP="00084D5B">
      <w:pPr>
        <w:autoSpaceDE w:val="0"/>
        <w:autoSpaceDN w:val="0"/>
        <w:adjustRightInd w:val="0"/>
        <w:rPr>
          <w:rFonts w:ascii="Calibri" w:hAnsi="Calibri" w:cs="Verdana"/>
          <w:color w:val="000000"/>
          <w:sz w:val="22"/>
          <w:szCs w:val="22"/>
        </w:rPr>
      </w:pPr>
      <w:r>
        <w:rPr>
          <w:rFonts w:ascii="Calibri" w:hAnsi="Calibri" w:cs="Verdana"/>
          <w:b/>
          <w:color w:val="000000"/>
          <w:sz w:val="22"/>
          <w:szCs w:val="22"/>
        </w:rPr>
        <w:t>I have private insurance, but it doesn’t cover ABA.  Can I get ABA through MassHealth?</w:t>
      </w:r>
      <w:r>
        <w:rPr>
          <w:rFonts w:ascii="Calibri" w:hAnsi="Calibri" w:cs="Verdana"/>
          <w:b/>
          <w:color w:val="000000"/>
          <w:sz w:val="22"/>
          <w:szCs w:val="22"/>
        </w:rPr>
        <w:br/>
      </w:r>
      <w:r>
        <w:rPr>
          <w:rFonts w:ascii="Calibri" w:hAnsi="Calibri" w:cs="Verdana"/>
          <w:color w:val="000000"/>
          <w:sz w:val="22"/>
          <w:szCs w:val="22"/>
        </w:rPr>
        <w:t xml:space="preserve">Yes, as long as your child is also enrolled in MassHealth (CommonHealth or Standard). Information about </w:t>
      </w:r>
      <w:hyperlink r:id="rId16" w:history="1">
        <w:r w:rsidRPr="003E3877">
          <w:rPr>
            <w:rStyle w:val="Hyperlink"/>
            <w:rFonts w:ascii="Calibri" w:hAnsi="Calibri" w:cs="Verdana"/>
            <w:sz w:val="22"/>
            <w:szCs w:val="22"/>
          </w:rPr>
          <w:t>Com</w:t>
        </w:r>
        <w:r w:rsidRPr="003E3877">
          <w:rPr>
            <w:rStyle w:val="Hyperlink"/>
            <w:rFonts w:ascii="Calibri" w:hAnsi="Calibri" w:cs="Verdana"/>
            <w:sz w:val="22"/>
            <w:szCs w:val="22"/>
          </w:rPr>
          <w:t>m</w:t>
        </w:r>
        <w:r w:rsidRPr="003E3877">
          <w:rPr>
            <w:rStyle w:val="Hyperlink"/>
            <w:rFonts w:ascii="Calibri" w:hAnsi="Calibri" w:cs="Verdana"/>
            <w:sz w:val="22"/>
            <w:szCs w:val="22"/>
          </w:rPr>
          <w:t>onHealth</w:t>
        </w:r>
      </w:hyperlink>
      <w:r>
        <w:rPr>
          <w:rFonts w:ascii="Calibri" w:hAnsi="Calibri" w:cs="Verdana"/>
          <w:color w:val="000000"/>
          <w:sz w:val="22"/>
          <w:szCs w:val="22"/>
        </w:rPr>
        <w:t xml:space="preserve"> and how to enroll can be accessed by contacting the Center.</w:t>
      </w:r>
    </w:p>
    <w:p w:rsidR="00084D5B" w:rsidRDefault="00084D5B" w:rsidP="00084D5B">
      <w:pPr>
        <w:autoSpaceDE w:val="0"/>
        <w:autoSpaceDN w:val="0"/>
        <w:adjustRightInd w:val="0"/>
        <w:rPr>
          <w:rFonts w:ascii="Calibri" w:hAnsi="Calibri" w:cs="Verdana"/>
          <w:i/>
          <w:color w:val="000000"/>
          <w:sz w:val="22"/>
          <w:szCs w:val="22"/>
        </w:rPr>
      </w:pPr>
    </w:p>
    <w:p w:rsidR="00084D5B" w:rsidRPr="00683972" w:rsidRDefault="00084D5B" w:rsidP="00084D5B">
      <w:pPr>
        <w:autoSpaceDE w:val="0"/>
        <w:autoSpaceDN w:val="0"/>
        <w:adjustRightInd w:val="0"/>
        <w:rPr>
          <w:rFonts w:ascii="Calibri" w:hAnsi="Calibri" w:cs="Verdana"/>
          <w:color w:val="000000"/>
          <w:sz w:val="22"/>
          <w:szCs w:val="22"/>
        </w:rPr>
      </w:pPr>
      <w:r>
        <w:rPr>
          <w:rFonts w:ascii="Calibri" w:hAnsi="Calibri" w:cs="Verdana"/>
          <w:b/>
          <w:color w:val="000000"/>
          <w:sz w:val="22"/>
          <w:szCs w:val="22"/>
        </w:rPr>
        <w:t>I have private insurance and CommonHealth.  Will MassHealth cover my co-pays for ABA?</w:t>
      </w:r>
      <w:r>
        <w:rPr>
          <w:rFonts w:ascii="Calibri" w:hAnsi="Calibri" w:cs="Verdana"/>
          <w:b/>
          <w:color w:val="000000"/>
          <w:sz w:val="22"/>
          <w:szCs w:val="22"/>
        </w:rPr>
        <w:br/>
      </w:r>
      <w:r>
        <w:rPr>
          <w:rFonts w:ascii="Calibri" w:hAnsi="Calibri" w:cs="Verdana"/>
          <w:color w:val="000000"/>
          <w:sz w:val="22"/>
          <w:szCs w:val="22"/>
        </w:rPr>
        <w:t xml:space="preserve">MassHealth may cover the co-pays for ABA, but the claims must be submitted by the provider. MassHealth </w:t>
      </w:r>
      <w:r w:rsidRPr="00FC78ED">
        <w:rPr>
          <w:rFonts w:ascii="Calibri" w:hAnsi="Calibri"/>
          <w:sz w:val="22"/>
          <w:szCs w:val="22"/>
        </w:rPr>
        <w:t xml:space="preserve">will </w:t>
      </w:r>
      <w:r w:rsidRPr="00FC78ED">
        <w:rPr>
          <w:rFonts w:ascii="Calibri" w:hAnsi="Calibri"/>
          <w:color w:val="000000"/>
          <w:sz w:val="22"/>
          <w:szCs w:val="22"/>
        </w:rPr>
        <w:t>cover co-payments that are not being paid by the primary insurer, including if that provider is not in network with MBHP.  However, providers who are not in network with MBHP will need to obtain a single case agreement or out-of-network agreement in order for co-payments to be paid.</w:t>
      </w:r>
      <w:r w:rsidRPr="00FC78ED">
        <w:rPr>
          <w:rFonts w:ascii="Calibri" w:hAnsi="Calibri" w:cs="Verdana"/>
          <w:color w:val="000000"/>
          <w:sz w:val="22"/>
          <w:szCs w:val="22"/>
        </w:rPr>
        <w:t xml:space="preserve"> We recommend checking with yo</w:t>
      </w:r>
      <w:r w:rsidRPr="00683972">
        <w:rPr>
          <w:rFonts w:ascii="Calibri" w:hAnsi="Calibri" w:cs="Verdana"/>
          <w:color w:val="000000"/>
          <w:sz w:val="22"/>
          <w:szCs w:val="22"/>
        </w:rPr>
        <w:t xml:space="preserve">ur provider, and contacting us if you need additional assistance. </w:t>
      </w:r>
    </w:p>
    <w:p w:rsidR="00084D5B" w:rsidRDefault="00084D5B" w:rsidP="00084D5B">
      <w:pPr>
        <w:autoSpaceDE w:val="0"/>
        <w:autoSpaceDN w:val="0"/>
        <w:adjustRightInd w:val="0"/>
        <w:rPr>
          <w:rFonts w:ascii="Calibri" w:hAnsi="Calibri" w:cs="Verdana"/>
          <w:color w:val="000000"/>
          <w:sz w:val="22"/>
          <w:szCs w:val="22"/>
        </w:rPr>
      </w:pPr>
    </w:p>
    <w:p w:rsidR="00084D5B" w:rsidRPr="00F479F2" w:rsidRDefault="00084D5B" w:rsidP="00084D5B">
      <w:pPr>
        <w:autoSpaceDE w:val="0"/>
        <w:autoSpaceDN w:val="0"/>
        <w:adjustRightInd w:val="0"/>
        <w:rPr>
          <w:rFonts w:ascii="Calibri" w:hAnsi="Calibri" w:cs="Verdana"/>
          <w:color w:val="000000"/>
          <w:sz w:val="22"/>
          <w:szCs w:val="22"/>
        </w:rPr>
      </w:pPr>
      <w:r>
        <w:rPr>
          <w:rFonts w:ascii="Calibri" w:hAnsi="Calibri" w:cs="Verdana"/>
          <w:b/>
          <w:color w:val="000000"/>
          <w:sz w:val="22"/>
          <w:szCs w:val="22"/>
        </w:rPr>
        <w:t xml:space="preserve">I purchased a plan from the Health Connector that covers my child’s ABA therapy. Do I need to cancel this plan? </w:t>
      </w:r>
      <w:r>
        <w:rPr>
          <w:rFonts w:ascii="Calibri" w:hAnsi="Calibri" w:cs="Verdana"/>
          <w:color w:val="000000"/>
          <w:sz w:val="22"/>
          <w:szCs w:val="22"/>
        </w:rPr>
        <w:t>No. You are not required to cancel your Connector plan. However, it is your option to cancel your Connector plan and access ABA through MassHealth.</w:t>
      </w:r>
    </w:p>
    <w:p w:rsidR="00084D5B" w:rsidRDefault="00084D5B" w:rsidP="00084D5B">
      <w:pPr>
        <w:autoSpaceDE w:val="0"/>
        <w:autoSpaceDN w:val="0"/>
        <w:adjustRightInd w:val="0"/>
        <w:rPr>
          <w:rFonts w:ascii="Calibri" w:hAnsi="Calibri" w:cs="Verdana"/>
          <w:b/>
          <w:color w:val="000000"/>
          <w:sz w:val="22"/>
          <w:szCs w:val="22"/>
        </w:rPr>
      </w:pPr>
    </w:p>
    <w:p w:rsidR="00084D5B" w:rsidRDefault="00084D5B" w:rsidP="00084D5B">
      <w:pPr>
        <w:autoSpaceDE w:val="0"/>
        <w:autoSpaceDN w:val="0"/>
        <w:adjustRightInd w:val="0"/>
        <w:rPr>
          <w:rFonts w:ascii="Calibri" w:hAnsi="Calibri" w:cs="Verdana"/>
          <w:color w:val="000000"/>
          <w:sz w:val="22"/>
          <w:szCs w:val="22"/>
        </w:rPr>
      </w:pPr>
      <w:r w:rsidRPr="00D32BAD">
        <w:rPr>
          <w:rFonts w:ascii="Calibri" w:hAnsi="Calibri" w:cs="Verdana"/>
          <w:b/>
          <w:color w:val="000000"/>
          <w:sz w:val="22"/>
          <w:szCs w:val="22"/>
        </w:rPr>
        <w:t xml:space="preserve">How are education services </w:t>
      </w:r>
      <w:r>
        <w:rPr>
          <w:rFonts w:ascii="Calibri" w:hAnsi="Calibri" w:cs="Verdana"/>
          <w:b/>
          <w:color w:val="000000"/>
          <w:sz w:val="22"/>
          <w:szCs w:val="22"/>
        </w:rPr>
        <w:t xml:space="preserve">under my child’s IEP </w:t>
      </w:r>
      <w:r w:rsidRPr="00D32BAD">
        <w:rPr>
          <w:rFonts w:ascii="Calibri" w:hAnsi="Calibri" w:cs="Verdana"/>
          <w:b/>
          <w:color w:val="000000"/>
          <w:sz w:val="22"/>
          <w:szCs w:val="22"/>
        </w:rPr>
        <w:t>affected?</w:t>
      </w:r>
      <w:r>
        <w:rPr>
          <w:rFonts w:ascii="Calibri" w:hAnsi="Calibri" w:cs="Verdana"/>
          <w:b/>
          <w:color w:val="000000"/>
          <w:sz w:val="22"/>
          <w:szCs w:val="22"/>
        </w:rPr>
        <w:br/>
      </w:r>
      <w:r>
        <w:rPr>
          <w:rFonts w:ascii="Calibri" w:hAnsi="Calibri" w:cs="Verdana"/>
          <w:color w:val="000000"/>
          <w:sz w:val="22"/>
          <w:szCs w:val="22"/>
        </w:rPr>
        <w:t xml:space="preserve">This coverage should not affect your child’s IEP services. </w:t>
      </w:r>
    </w:p>
    <w:p w:rsidR="00084D5B" w:rsidRDefault="00084D5B" w:rsidP="00084D5B">
      <w:pPr>
        <w:autoSpaceDE w:val="0"/>
        <w:autoSpaceDN w:val="0"/>
        <w:adjustRightInd w:val="0"/>
        <w:rPr>
          <w:rFonts w:ascii="Calibri" w:hAnsi="Calibri" w:cs="Verdana"/>
          <w:color w:val="000000"/>
          <w:sz w:val="22"/>
          <w:szCs w:val="22"/>
        </w:rPr>
      </w:pPr>
    </w:p>
    <w:p w:rsidR="00084D5B" w:rsidRDefault="00084D5B" w:rsidP="00084D5B">
      <w:pPr>
        <w:autoSpaceDE w:val="0"/>
        <w:autoSpaceDN w:val="0"/>
        <w:adjustRightInd w:val="0"/>
        <w:rPr>
          <w:rFonts w:ascii="Calibri" w:hAnsi="Calibri" w:cs="Verdana"/>
          <w:b/>
          <w:color w:val="000000"/>
          <w:sz w:val="22"/>
          <w:szCs w:val="22"/>
        </w:rPr>
      </w:pPr>
      <w:r>
        <w:rPr>
          <w:rFonts w:ascii="Calibri" w:hAnsi="Calibri" w:cs="Verdana"/>
          <w:b/>
          <w:color w:val="000000"/>
          <w:sz w:val="22"/>
          <w:szCs w:val="22"/>
        </w:rPr>
        <w:t>Can I also apply for the Children’s Autism Medicaid Waiver?</w:t>
      </w:r>
    </w:p>
    <w:p w:rsidR="00084D5B" w:rsidRDefault="00084D5B" w:rsidP="00084D5B">
      <w:pPr>
        <w:rPr>
          <w:rFonts w:ascii="Calibri" w:hAnsi="Calibri"/>
          <w:sz w:val="22"/>
          <w:szCs w:val="22"/>
        </w:rPr>
      </w:pPr>
      <w:r w:rsidRPr="00D32BAD">
        <w:rPr>
          <w:rFonts w:ascii="Calibri" w:hAnsi="Calibri"/>
          <w:sz w:val="22"/>
          <w:szCs w:val="22"/>
        </w:rPr>
        <w:t>Families covered by MassHealth with children under age 9, can also apply for the Massachusetts Children’s Auti</w:t>
      </w:r>
      <w:r>
        <w:rPr>
          <w:rFonts w:ascii="Calibri" w:hAnsi="Calibri"/>
          <w:sz w:val="22"/>
          <w:szCs w:val="22"/>
        </w:rPr>
        <w:t>sm Medicaid Waiver through DDS. Children receiving services through the Autism Medicaid Waiver may also receive ABA through MassHealth, as long as they are not receiving duplicative services through the waiver.</w:t>
      </w:r>
    </w:p>
    <w:p w:rsidR="00084D5B" w:rsidRDefault="00084D5B" w:rsidP="00084D5B">
      <w:pPr>
        <w:rPr>
          <w:rFonts w:ascii="Calibri" w:hAnsi="Calibri"/>
          <w:sz w:val="22"/>
          <w:szCs w:val="22"/>
        </w:rPr>
      </w:pPr>
    </w:p>
    <w:p w:rsidR="00084D5B" w:rsidRDefault="00084D5B" w:rsidP="00084D5B">
      <w:pPr>
        <w:rPr>
          <w:rFonts w:ascii="Calibri" w:hAnsi="Calibri"/>
          <w:b/>
          <w:sz w:val="22"/>
          <w:szCs w:val="22"/>
        </w:rPr>
      </w:pPr>
      <w:r>
        <w:rPr>
          <w:rFonts w:ascii="Calibri" w:hAnsi="Calibri"/>
          <w:b/>
          <w:sz w:val="22"/>
          <w:szCs w:val="22"/>
        </w:rPr>
        <w:t>I am an ABA therapist and want to provide services through MassHealth. What should I do?</w:t>
      </w:r>
    </w:p>
    <w:p w:rsidR="00084D5B" w:rsidRDefault="00084D5B" w:rsidP="00084D5B">
      <w:pPr>
        <w:rPr>
          <w:rFonts w:ascii="Calibri" w:hAnsi="Calibri"/>
          <w:sz w:val="22"/>
          <w:szCs w:val="22"/>
        </w:rPr>
      </w:pPr>
      <w:r>
        <w:rPr>
          <w:rFonts w:ascii="Calibri" w:hAnsi="Calibri"/>
          <w:sz w:val="22"/>
          <w:szCs w:val="22"/>
        </w:rPr>
        <w:t xml:space="preserve">Providers should contact the Managed Care Entities who are administering the ABA benefit through MassHealth:  </w:t>
      </w:r>
      <w:hyperlink r:id="rId17" w:history="1">
        <w:r w:rsidRPr="00A042CC">
          <w:rPr>
            <w:rStyle w:val="Hyperlink"/>
            <w:rFonts w:ascii="Calibri" w:hAnsi="Calibri"/>
            <w:sz w:val="22"/>
            <w:szCs w:val="22"/>
          </w:rPr>
          <w:t>MBHP</w:t>
        </w:r>
      </w:hyperlink>
      <w:r>
        <w:rPr>
          <w:rFonts w:ascii="Calibri" w:hAnsi="Calibri"/>
          <w:sz w:val="22"/>
          <w:szCs w:val="22"/>
        </w:rPr>
        <w:t xml:space="preserve">, </w:t>
      </w:r>
      <w:hyperlink r:id="rId18" w:history="1">
        <w:r w:rsidRPr="00574240">
          <w:rPr>
            <w:rStyle w:val="Hyperlink"/>
            <w:rFonts w:ascii="Calibri" w:hAnsi="Calibri"/>
            <w:lang w:val="en"/>
          </w:rPr>
          <w:t>Beacon Health Options</w:t>
        </w:r>
      </w:hyperlink>
      <w:r>
        <w:rPr>
          <w:rFonts w:ascii="Calibri" w:hAnsi="Calibri"/>
          <w:lang w:val="en"/>
        </w:rPr>
        <w:t xml:space="preserve">, </w:t>
      </w:r>
      <w:r>
        <w:rPr>
          <w:rFonts w:ascii="Calibri" w:hAnsi="Calibri"/>
          <w:sz w:val="22"/>
          <w:szCs w:val="22"/>
        </w:rPr>
        <w:t xml:space="preserve">and </w:t>
      </w:r>
      <w:hyperlink r:id="rId19" w:history="1">
        <w:r w:rsidRPr="005B7999">
          <w:rPr>
            <w:rStyle w:val="Hyperlink"/>
            <w:rFonts w:ascii="Calibri" w:hAnsi="Calibri"/>
            <w:sz w:val="22"/>
            <w:szCs w:val="22"/>
          </w:rPr>
          <w:t>Tufts Health Public Plans</w:t>
        </w:r>
      </w:hyperlink>
      <w:r>
        <w:rPr>
          <w:rFonts w:ascii="Calibri" w:hAnsi="Calibri"/>
          <w:sz w:val="22"/>
          <w:szCs w:val="22"/>
        </w:rPr>
        <w:t xml:space="preserve"> For more information or assistance, please contact our Center.</w:t>
      </w:r>
    </w:p>
    <w:p w:rsidR="00084D5B" w:rsidRPr="008D04F3" w:rsidRDefault="00084D5B" w:rsidP="00084D5B">
      <w:pPr>
        <w:rPr>
          <w:rFonts w:ascii="Calibri" w:hAnsi="Calibri" w:cs="Verdana"/>
          <w:b/>
          <w:color w:val="000000"/>
          <w:sz w:val="22"/>
          <w:szCs w:val="22"/>
        </w:rPr>
      </w:pPr>
    </w:p>
    <w:p w:rsidR="005F6963" w:rsidRDefault="00084D5B" w:rsidP="005F6963">
      <w:pPr>
        <w:autoSpaceDE w:val="0"/>
        <w:autoSpaceDN w:val="0"/>
        <w:adjustRightInd w:val="0"/>
        <w:rPr>
          <w:rFonts w:ascii="Calibri" w:hAnsi="Calibri" w:cs="Verdana"/>
          <w:color w:val="000000"/>
          <w:sz w:val="22"/>
          <w:szCs w:val="22"/>
        </w:rPr>
      </w:pPr>
      <w:r w:rsidRPr="00D32BAD">
        <w:rPr>
          <w:rFonts w:ascii="Calibri" w:hAnsi="Calibri" w:cs="Verdana"/>
          <w:color w:val="000000"/>
          <w:sz w:val="22"/>
          <w:szCs w:val="22"/>
        </w:rPr>
        <w:t xml:space="preserve">For further information, contact an information specialist at </w:t>
      </w:r>
      <w:r>
        <w:rPr>
          <w:rFonts w:ascii="Calibri" w:hAnsi="Calibri" w:cs="Verdana"/>
          <w:color w:val="000000"/>
          <w:sz w:val="22"/>
          <w:szCs w:val="22"/>
        </w:rPr>
        <w:t xml:space="preserve">774-455-4056 </w:t>
      </w:r>
      <w:r w:rsidRPr="00D32BAD">
        <w:rPr>
          <w:rFonts w:ascii="Calibri" w:hAnsi="Calibri" w:cs="Verdana"/>
          <w:color w:val="000000"/>
          <w:sz w:val="22"/>
          <w:szCs w:val="22"/>
        </w:rPr>
        <w:t xml:space="preserve">or e-mail us at </w:t>
      </w:r>
      <w:hyperlink r:id="rId20" w:history="1">
        <w:r w:rsidRPr="00D32BAD">
          <w:rPr>
            <w:rStyle w:val="Hyperlink"/>
            <w:rFonts w:ascii="Calibri" w:hAnsi="Calibri" w:cs="Verdana"/>
            <w:sz w:val="22"/>
            <w:szCs w:val="22"/>
          </w:rPr>
          <w:t>info@disabilityinfo.org</w:t>
        </w:r>
      </w:hyperlink>
    </w:p>
    <w:p w:rsidR="005F6963" w:rsidRDefault="005F6963" w:rsidP="005F6963">
      <w:pPr>
        <w:autoSpaceDE w:val="0"/>
        <w:autoSpaceDN w:val="0"/>
        <w:adjustRightInd w:val="0"/>
        <w:jc w:val="right"/>
        <w:rPr>
          <w:rFonts w:ascii="Calibri" w:hAnsi="Calibri" w:cs="Verdana"/>
          <w:color w:val="000000"/>
          <w:sz w:val="18"/>
          <w:szCs w:val="18"/>
        </w:rPr>
      </w:pPr>
      <w:r w:rsidRPr="00D32BAD">
        <w:rPr>
          <w:rFonts w:ascii="Calibri" w:hAnsi="Calibri" w:cs="Verdana"/>
          <w:color w:val="000000"/>
          <w:sz w:val="18"/>
          <w:szCs w:val="18"/>
        </w:rPr>
        <w:t xml:space="preserve">Last updated </w:t>
      </w:r>
      <w:r>
        <w:rPr>
          <w:rFonts w:ascii="Calibri" w:hAnsi="Calibri" w:cs="Verdana"/>
          <w:color w:val="000000"/>
          <w:sz w:val="18"/>
          <w:szCs w:val="18"/>
        </w:rPr>
        <w:t>April 1, 2016</w:t>
      </w:r>
    </w:p>
    <w:p w:rsidR="00A26BDB" w:rsidRDefault="00A26BDB" w:rsidP="00A26BDB">
      <w:pPr>
        <w:autoSpaceDE w:val="0"/>
        <w:autoSpaceDN w:val="0"/>
        <w:adjustRightInd w:val="0"/>
        <w:jc w:val="center"/>
        <w:rPr>
          <w:rFonts w:ascii="Calibri" w:hAnsi="Calibri" w:cs="Verdana"/>
          <w:color w:val="000000"/>
          <w:sz w:val="22"/>
          <w:szCs w:val="22"/>
        </w:rPr>
      </w:pPr>
      <w:bookmarkStart w:id="0" w:name="_GoBack"/>
      <w:r>
        <w:rPr>
          <w:rFonts w:ascii="Calibri" w:hAnsi="Calibri" w:cs="Verdana"/>
          <w:noProof/>
          <w:color w:val="000000"/>
          <w:sz w:val="22"/>
          <w:szCs w:val="22"/>
        </w:rPr>
        <mc:AlternateContent>
          <mc:Choice Requires="wps">
            <w:drawing>
              <wp:inline distT="0" distB="0" distL="0" distR="0">
                <wp:extent cx="5638800" cy="9525"/>
                <wp:effectExtent l="0" t="0" r="19050" b="28575"/>
                <wp:docPr id="2" name="Straight Connector 2" descr="Horizontal Line"/>
                <wp:cNvGraphicFramePr/>
                <a:graphic xmlns:a="http://schemas.openxmlformats.org/drawingml/2006/main">
                  <a:graphicData uri="http://schemas.microsoft.com/office/word/2010/wordprocessingShape">
                    <wps:wsp>
                      <wps:cNvCnPr/>
                      <wps:spPr>
                        <a:xfrm>
                          <a:off x="0" y="0"/>
                          <a:ext cx="56388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CE1E3B2" id="Straight Connector 2"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44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" strokecolor="black [3213]" strokeweight="1pt">
                <w10:anchorlock/>
              </v:line>
            </w:pict>
          </mc:Fallback>
        </mc:AlternateContent>
      </w:r>
      <w:bookmarkEnd w:id="0"/>
    </w:p>
    <w:p w:rsidR="000F523E" w:rsidRDefault="00A26BDB" w:rsidP="005F6963">
      <w:pPr>
        <w:autoSpaceDE w:val="0"/>
        <w:autoSpaceDN w:val="0"/>
        <w:adjustRightInd w:val="0"/>
        <w:rPr>
          <w:rFonts w:ascii="Calibri" w:hAnsi="Calibri"/>
          <w:sz w:val="20"/>
          <w:szCs w:val="20"/>
        </w:rPr>
      </w:pPr>
      <w:r>
        <w:rPr>
          <w:rFonts w:ascii="Calibri" w:hAnsi="Calibri"/>
          <w:sz w:val="20"/>
          <w:szCs w:val="20"/>
        </w:rPr>
        <w:t xml:space="preserve">The </w:t>
      </w:r>
      <w:r w:rsidR="000F523E" w:rsidRPr="000F523E">
        <w:rPr>
          <w:rFonts w:ascii="Calibri" w:hAnsi="Calibri"/>
          <w:sz w:val="20"/>
          <w:szCs w:val="20"/>
        </w:rPr>
        <w:t xml:space="preserve">Autism Insurance Resource Center is a division of INDEX/UMass Medical School Shriver Center. Partial funding for the Center is provided through grants from the Massachusetts Developmental Disabilities Council (MDDC), Massachusetts Department of Developmental Services (DDS), Massachusetts Department of Public Health (DPH), and the Massachusetts Department of Elementary and Secondary Education (DESE). The Nancy Lurie Marks Family Foundation, and the Doug Flutie Jr. Foundation for Autism. INDEX is a state-wide information and referral service for people with disabilities. Online access to comprehensive resources is available at </w:t>
      </w:r>
      <w:hyperlink r:id="rId21" w:tooltip="Disability.org website" w:history="1">
        <w:r w:rsidR="000F523E" w:rsidRPr="000F523E">
          <w:rPr>
            <w:rStyle w:val="Hyperlink"/>
            <w:rFonts w:ascii="Calibri" w:hAnsi="Calibri"/>
            <w:sz w:val="20"/>
            <w:szCs w:val="20"/>
          </w:rPr>
          <w:t>http://disabilityinfo.org/</w:t>
        </w:r>
      </w:hyperlink>
      <w:r w:rsidR="000F523E" w:rsidRPr="000F523E">
        <w:rPr>
          <w:rFonts w:ascii="Calibri" w:hAnsi="Calibri"/>
          <w:sz w:val="20"/>
          <w:szCs w:val="20"/>
        </w:rPr>
        <w:t>.</w:t>
      </w:r>
    </w:p>
    <w:p w:rsidR="005F6963" w:rsidRPr="000F523E" w:rsidRDefault="005F6963" w:rsidP="005F6963">
      <w:pPr>
        <w:autoSpaceDE w:val="0"/>
        <w:autoSpaceDN w:val="0"/>
        <w:adjustRightInd w:val="0"/>
        <w:rPr>
          <w:rFonts w:ascii="Calibri" w:hAnsi="Calibri"/>
          <w:sz w:val="20"/>
          <w:szCs w:val="20"/>
        </w:rPr>
      </w:pPr>
    </w:p>
    <w:p w:rsidR="000F523E" w:rsidRPr="000F523E" w:rsidRDefault="000F523E" w:rsidP="000F523E">
      <w:pPr>
        <w:tabs>
          <w:tab w:val="left" w:pos="2730"/>
        </w:tabs>
        <w:autoSpaceDE w:val="0"/>
        <w:autoSpaceDN w:val="0"/>
        <w:adjustRightInd w:val="0"/>
        <w:jc w:val="center"/>
        <w:rPr>
          <w:rFonts w:ascii="Calibri" w:hAnsi="Calibri"/>
          <w:sz w:val="20"/>
          <w:szCs w:val="20"/>
        </w:rPr>
      </w:pPr>
      <w:r w:rsidRPr="000F523E">
        <w:rPr>
          <w:rFonts w:ascii="Calibri" w:hAnsi="Calibri"/>
          <w:sz w:val="20"/>
          <w:szCs w:val="20"/>
        </w:rPr>
        <w:t>EK Shriver Center /UMass Medical School, 55 Lake Avenue N., S3-301, Worcester, MA 01655</w:t>
      </w:r>
    </w:p>
    <w:p w:rsidR="000F523E" w:rsidRPr="000F523E" w:rsidRDefault="000F523E" w:rsidP="000F523E">
      <w:pPr>
        <w:tabs>
          <w:tab w:val="left" w:pos="2730"/>
        </w:tabs>
        <w:autoSpaceDE w:val="0"/>
        <w:autoSpaceDN w:val="0"/>
        <w:adjustRightInd w:val="0"/>
        <w:jc w:val="center"/>
        <w:rPr>
          <w:rFonts w:ascii="Calibri" w:hAnsi="Calibri"/>
          <w:sz w:val="20"/>
          <w:szCs w:val="20"/>
        </w:rPr>
      </w:pPr>
      <w:r w:rsidRPr="000F523E">
        <w:rPr>
          <w:rFonts w:ascii="Calibri" w:hAnsi="Calibri"/>
          <w:sz w:val="20"/>
          <w:szCs w:val="20"/>
        </w:rPr>
        <w:t>Copyright ©2014 Autism Insurance Resource Center – All Rights Reserved</w:t>
      </w:r>
    </w:p>
    <w:sectPr w:rsidR="000F523E" w:rsidRPr="000F523E" w:rsidSect="00315E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42F81"/>
    <w:multiLevelType w:val="hybridMultilevel"/>
    <w:tmpl w:val="F36A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61C87"/>
    <w:multiLevelType w:val="hybridMultilevel"/>
    <w:tmpl w:val="293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40D6A"/>
    <w:multiLevelType w:val="hybridMultilevel"/>
    <w:tmpl w:val="8BCC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52F08"/>
    <w:multiLevelType w:val="hybridMultilevel"/>
    <w:tmpl w:val="E832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B2390"/>
    <w:multiLevelType w:val="multilevel"/>
    <w:tmpl w:val="1400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0C"/>
    <w:rsid w:val="00025C31"/>
    <w:rsid w:val="00053D54"/>
    <w:rsid w:val="00075B05"/>
    <w:rsid w:val="00084D5B"/>
    <w:rsid w:val="000A1D9A"/>
    <w:rsid w:val="000F523E"/>
    <w:rsid w:val="000F6E82"/>
    <w:rsid w:val="001566F3"/>
    <w:rsid w:val="00176E8C"/>
    <w:rsid w:val="00205340"/>
    <w:rsid w:val="00206C4E"/>
    <w:rsid w:val="00216783"/>
    <w:rsid w:val="002362B4"/>
    <w:rsid w:val="0025194C"/>
    <w:rsid w:val="00257B0C"/>
    <w:rsid w:val="00271E16"/>
    <w:rsid w:val="00302602"/>
    <w:rsid w:val="00315E81"/>
    <w:rsid w:val="003E361F"/>
    <w:rsid w:val="003E52D4"/>
    <w:rsid w:val="0045606C"/>
    <w:rsid w:val="0047322A"/>
    <w:rsid w:val="004A4308"/>
    <w:rsid w:val="004B2539"/>
    <w:rsid w:val="004C1235"/>
    <w:rsid w:val="00511EC3"/>
    <w:rsid w:val="005856FA"/>
    <w:rsid w:val="005F6963"/>
    <w:rsid w:val="00606F9B"/>
    <w:rsid w:val="00624583"/>
    <w:rsid w:val="006254CB"/>
    <w:rsid w:val="006355A9"/>
    <w:rsid w:val="006E484A"/>
    <w:rsid w:val="006F5589"/>
    <w:rsid w:val="00705CC1"/>
    <w:rsid w:val="007173B3"/>
    <w:rsid w:val="007A4E9F"/>
    <w:rsid w:val="007F6E77"/>
    <w:rsid w:val="00811F4C"/>
    <w:rsid w:val="00823DFC"/>
    <w:rsid w:val="008C43CE"/>
    <w:rsid w:val="008E2F40"/>
    <w:rsid w:val="008E45D7"/>
    <w:rsid w:val="009430AE"/>
    <w:rsid w:val="00951B8D"/>
    <w:rsid w:val="0095620B"/>
    <w:rsid w:val="00963014"/>
    <w:rsid w:val="009A3928"/>
    <w:rsid w:val="009C33EF"/>
    <w:rsid w:val="009F41DA"/>
    <w:rsid w:val="00A26BDB"/>
    <w:rsid w:val="00AD4674"/>
    <w:rsid w:val="00B06C4A"/>
    <w:rsid w:val="00B30005"/>
    <w:rsid w:val="00B520F7"/>
    <w:rsid w:val="00B63420"/>
    <w:rsid w:val="00B859EF"/>
    <w:rsid w:val="00B8784E"/>
    <w:rsid w:val="00BC24ED"/>
    <w:rsid w:val="00C43204"/>
    <w:rsid w:val="00CD0B45"/>
    <w:rsid w:val="00CE3387"/>
    <w:rsid w:val="00CE3548"/>
    <w:rsid w:val="00CF7A79"/>
    <w:rsid w:val="00D008EB"/>
    <w:rsid w:val="00D1258B"/>
    <w:rsid w:val="00D32BAD"/>
    <w:rsid w:val="00D910AB"/>
    <w:rsid w:val="00DE421B"/>
    <w:rsid w:val="00E2144B"/>
    <w:rsid w:val="00E64133"/>
    <w:rsid w:val="00E85C36"/>
    <w:rsid w:val="00E9604F"/>
    <w:rsid w:val="00FD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86075-6F3B-47DA-9B00-6A82003D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0C"/>
    <w:rPr>
      <w:rFonts w:ascii="Arial" w:eastAsia="Times New Roman" w:hAnsi="Arial" w:cs="Arial"/>
      <w:sz w:val="24"/>
      <w:szCs w:val="24"/>
    </w:rPr>
  </w:style>
  <w:style w:type="paragraph" w:styleId="Heading1">
    <w:name w:val="heading 1"/>
    <w:basedOn w:val="Normal"/>
    <w:next w:val="Normal"/>
    <w:link w:val="Heading1Char"/>
    <w:uiPriority w:val="9"/>
    <w:qFormat/>
    <w:rsid w:val="00B859EF"/>
    <w:pPr>
      <w:keepNext/>
      <w:keepLines/>
      <w:spacing w:before="240"/>
      <w:contextualSpacing/>
      <w:jc w:val="center"/>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4D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4D5B"/>
    <w:pPr>
      <w:keepNext/>
      <w:keepLines/>
      <w:spacing w:before="40"/>
      <w:outlineLvl w:val="2"/>
    </w:pPr>
    <w:rPr>
      <w:rFonts w:asciiTheme="majorHAnsi" w:eastAsiaTheme="majorEastAsia" w:hAnsiTheme="majorHAnsi" w:cstheme="majorBidi"/>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7B0C"/>
    <w:rPr>
      <w:color w:val="0000FF"/>
      <w:u w:val="single"/>
    </w:rPr>
  </w:style>
  <w:style w:type="paragraph" w:styleId="BalloonText">
    <w:name w:val="Balloon Text"/>
    <w:basedOn w:val="Normal"/>
    <w:link w:val="BalloonTextChar"/>
    <w:uiPriority w:val="99"/>
    <w:semiHidden/>
    <w:unhideWhenUsed/>
    <w:rsid w:val="006355A9"/>
    <w:rPr>
      <w:rFonts w:ascii="Tahoma" w:hAnsi="Tahoma" w:cs="Times New Roman"/>
      <w:sz w:val="16"/>
      <w:szCs w:val="16"/>
    </w:rPr>
  </w:style>
  <w:style w:type="character" w:customStyle="1" w:styleId="BalloonTextChar">
    <w:name w:val="Balloon Text Char"/>
    <w:link w:val="BalloonText"/>
    <w:uiPriority w:val="99"/>
    <w:semiHidden/>
    <w:rsid w:val="006355A9"/>
    <w:rPr>
      <w:rFonts w:ascii="Tahoma" w:eastAsia="Times New Roman" w:hAnsi="Tahoma" w:cs="Tahoma"/>
      <w:sz w:val="16"/>
      <w:szCs w:val="16"/>
    </w:rPr>
  </w:style>
  <w:style w:type="character" w:styleId="FollowedHyperlink">
    <w:name w:val="FollowedHyperlink"/>
    <w:uiPriority w:val="99"/>
    <w:semiHidden/>
    <w:unhideWhenUsed/>
    <w:rsid w:val="00302602"/>
    <w:rPr>
      <w:color w:val="800080"/>
      <w:u w:val="single"/>
    </w:rPr>
  </w:style>
  <w:style w:type="character" w:customStyle="1" w:styleId="Heading1Char">
    <w:name w:val="Heading 1 Char"/>
    <w:basedOn w:val="DefaultParagraphFont"/>
    <w:link w:val="Heading1"/>
    <w:uiPriority w:val="9"/>
    <w:rsid w:val="00B859E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A4E9F"/>
    <w:pPr>
      <w:ind w:left="720"/>
      <w:contextualSpacing/>
    </w:pPr>
  </w:style>
  <w:style w:type="character" w:customStyle="1" w:styleId="Heading2Char">
    <w:name w:val="Heading 2 Char"/>
    <w:basedOn w:val="DefaultParagraphFont"/>
    <w:link w:val="Heading2"/>
    <w:uiPriority w:val="9"/>
    <w:rsid w:val="00084D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4D5B"/>
    <w:rPr>
      <w:rFonts w:asciiTheme="majorHAnsi" w:eastAsiaTheme="majorEastAsia" w:hAnsiTheme="majorHAnsi" w:cstheme="majorBidi"/>
      <w:b/>
      <w:sz w:val="24"/>
      <w:szCs w:val="24"/>
      <w:lang w:val="en"/>
    </w:rPr>
  </w:style>
  <w:style w:type="table" w:styleId="TableGrid">
    <w:name w:val="Table Grid"/>
    <w:basedOn w:val="TableNormal"/>
    <w:uiPriority w:val="59"/>
    <w:rsid w:val="005F6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1893">
      <w:bodyDiv w:val="1"/>
      <w:marLeft w:val="0"/>
      <w:marRight w:val="0"/>
      <w:marTop w:val="0"/>
      <w:marBottom w:val="0"/>
      <w:divBdr>
        <w:top w:val="none" w:sz="0" w:space="0" w:color="auto"/>
        <w:left w:val="none" w:sz="0" w:space="0" w:color="auto"/>
        <w:bottom w:val="none" w:sz="0" w:space="0" w:color="auto"/>
        <w:right w:val="none" w:sz="0" w:space="0" w:color="auto"/>
      </w:divBdr>
    </w:div>
    <w:div w:id="309408927">
      <w:bodyDiv w:val="1"/>
      <w:marLeft w:val="0"/>
      <w:marRight w:val="0"/>
      <w:marTop w:val="0"/>
      <w:marBottom w:val="0"/>
      <w:divBdr>
        <w:top w:val="none" w:sz="0" w:space="0" w:color="auto"/>
        <w:left w:val="none" w:sz="0" w:space="0" w:color="auto"/>
        <w:bottom w:val="none" w:sz="0" w:space="0" w:color="auto"/>
        <w:right w:val="none" w:sz="0" w:space="0" w:color="auto"/>
      </w:divBdr>
      <w:divsChild>
        <w:div w:id="1139806943">
          <w:marLeft w:val="0"/>
          <w:marRight w:val="0"/>
          <w:marTop w:val="0"/>
          <w:marBottom w:val="0"/>
          <w:divBdr>
            <w:top w:val="none" w:sz="0" w:space="0" w:color="auto"/>
            <w:left w:val="none" w:sz="0" w:space="0" w:color="auto"/>
            <w:bottom w:val="none" w:sz="0" w:space="0" w:color="auto"/>
            <w:right w:val="none" w:sz="0" w:space="0" w:color="auto"/>
          </w:divBdr>
          <w:divsChild>
            <w:div w:id="971668117">
              <w:marLeft w:val="0"/>
              <w:marRight w:val="0"/>
              <w:marTop w:val="0"/>
              <w:marBottom w:val="0"/>
              <w:divBdr>
                <w:top w:val="dashed" w:sz="6" w:space="2" w:color="000000"/>
                <w:left w:val="dashed" w:sz="6" w:space="2" w:color="000000"/>
                <w:bottom w:val="dashed" w:sz="6" w:space="2" w:color="000000"/>
                <w:right w:val="dashed" w:sz="6" w:space="2" w:color="000000"/>
              </w:divBdr>
            </w:div>
          </w:divsChild>
        </w:div>
      </w:divsChild>
    </w:div>
    <w:div w:id="12345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partnership.com/" TargetMode="External"/><Relationship Id="rId13" Type="http://schemas.openxmlformats.org/officeDocument/2006/relationships/hyperlink" Target="http://www.beaconhealthstrategies.com/pages/MHABAResources.aspx" TargetMode="External"/><Relationship Id="rId18" Type="http://schemas.openxmlformats.org/officeDocument/2006/relationships/hyperlink" Target="http://www.beaconhealthstrategies.com/pages/MHABAResources.aspx" TargetMode="External"/><Relationship Id="rId3" Type="http://schemas.openxmlformats.org/officeDocument/2006/relationships/settings" Target="settings.xml"/><Relationship Id="rId21" Type="http://schemas.openxmlformats.org/officeDocument/2006/relationships/hyperlink" Target="http://disabilityinfo.org/" TargetMode="External"/><Relationship Id="rId7" Type="http://schemas.openxmlformats.org/officeDocument/2006/relationships/hyperlink" Target="https://www.disabilityinfo.org/ARICA/aricafaqs.aspx" TargetMode="External"/><Relationship Id="rId12" Type="http://schemas.openxmlformats.org/officeDocument/2006/relationships/hyperlink" Target="http://www.beaconhealthstrategies.com/pages/MHABAResources.aspx" TargetMode="External"/><Relationship Id="rId17" Type="http://schemas.openxmlformats.org/officeDocument/2006/relationships/hyperlink" Target="https://www.masspartnership.com/provider/GettingStarted.aspx" TargetMode="External"/><Relationship Id="rId2" Type="http://schemas.openxmlformats.org/officeDocument/2006/relationships/styles" Target="styles.xml"/><Relationship Id="rId16" Type="http://schemas.openxmlformats.org/officeDocument/2006/relationships/hyperlink" Target="http://disabilityinfo.org/ARICA/pdfs/CommonHealth-Tips-Accessible.pdf" TargetMode="External"/><Relationship Id="rId20" Type="http://schemas.openxmlformats.org/officeDocument/2006/relationships/hyperlink" Target="mailto:info@disabilityinfo.org" TargetMode="External"/><Relationship Id="rId1" Type="http://schemas.openxmlformats.org/officeDocument/2006/relationships/numbering" Target="numbering.xml"/><Relationship Id="rId6" Type="http://schemas.openxmlformats.org/officeDocument/2006/relationships/hyperlink" Target="http://www.disabilityinfo.org/" TargetMode="External"/><Relationship Id="rId11" Type="http://schemas.openxmlformats.org/officeDocument/2006/relationships/hyperlink" Target="http://www.beaconhealthstrategies.com/pages/MHABAResources.aspx" TargetMode="External"/><Relationship Id="rId5" Type="http://schemas.openxmlformats.org/officeDocument/2006/relationships/hyperlink" Target="http://www.disabilityinfo.org/" TargetMode="External"/><Relationship Id="rId15" Type="http://schemas.openxmlformats.org/officeDocument/2006/relationships/hyperlink" Target="https://www.network-health.org/" TargetMode="External"/><Relationship Id="rId23" Type="http://schemas.openxmlformats.org/officeDocument/2006/relationships/theme" Target="theme/theme1.xml"/><Relationship Id="rId10" Type="http://schemas.openxmlformats.org/officeDocument/2006/relationships/hyperlink" Target="https://www.masspartnership.com/" TargetMode="External"/><Relationship Id="rId19" Type="http://schemas.openxmlformats.org/officeDocument/2006/relationships/hyperlink" Target="https://www.network-health.org/" TargetMode="External"/><Relationship Id="rId4" Type="http://schemas.openxmlformats.org/officeDocument/2006/relationships/webSettings" Target="webSettings.xml"/><Relationship Id="rId9" Type="http://schemas.openxmlformats.org/officeDocument/2006/relationships/hyperlink" Target="https://www.masspartnership.com/" TargetMode="External"/><Relationship Id="rId14" Type="http://schemas.openxmlformats.org/officeDocument/2006/relationships/hyperlink" Target="https://www.network-health.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6570</CharactersWithSpaces>
  <SharedDoc>false</SharedDoc>
  <HLinks>
    <vt:vector size="42" baseType="variant">
      <vt:variant>
        <vt:i4>262209</vt:i4>
      </vt:variant>
      <vt:variant>
        <vt:i4>12</vt:i4>
      </vt:variant>
      <vt:variant>
        <vt:i4>0</vt:i4>
      </vt:variant>
      <vt:variant>
        <vt:i4>5</vt:i4>
      </vt:variant>
      <vt:variant>
        <vt:lpwstr>http://www.disabilityinfo.org/arica/</vt:lpwstr>
      </vt:variant>
      <vt:variant>
        <vt:lpwstr/>
      </vt:variant>
      <vt:variant>
        <vt:i4>5570677</vt:i4>
      </vt:variant>
      <vt:variant>
        <vt:i4>9</vt:i4>
      </vt:variant>
      <vt:variant>
        <vt:i4>0</vt:i4>
      </vt:variant>
      <vt:variant>
        <vt:i4>5</vt:i4>
      </vt:variant>
      <vt:variant>
        <vt:lpwstr>mailto:info@disabilityinfo.org</vt:lpwstr>
      </vt:variant>
      <vt:variant>
        <vt:lpwstr/>
      </vt:variant>
      <vt:variant>
        <vt:i4>262209</vt:i4>
      </vt:variant>
      <vt:variant>
        <vt:i4>6</vt:i4>
      </vt:variant>
      <vt:variant>
        <vt:i4>0</vt:i4>
      </vt:variant>
      <vt:variant>
        <vt:i4>5</vt:i4>
      </vt:variant>
      <vt:variant>
        <vt:lpwstr>http://www.disabilityinfo.org/arica/</vt:lpwstr>
      </vt:variant>
      <vt:variant>
        <vt:lpwstr/>
      </vt:variant>
      <vt:variant>
        <vt:i4>2949222</vt:i4>
      </vt:variant>
      <vt:variant>
        <vt:i4>3</vt:i4>
      </vt:variant>
      <vt:variant>
        <vt:i4>0</vt:i4>
      </vt:variant>
      <vt:variant>
        <vt:i4>5</vt:i4>
      </vt:variant>
      <vt:variant>
        <vt:lpwstr>http://www.disabilityinfo.org/ARICA/pdfs/FAQsVietnamese.pdf</vt:lpwstr>
      </vt:variant>
      <vt:variant>
        <vt:lpwstr/>
      </vt:variant>
      <vt:variant>
        <vt:i4>65613</vt:i4>
      </vt:variant>
      <vt:variant>
        <vt:i4>0</vt:i4>
      </vt:variant>
      <vt:variant>
        <vt:i4>0</vt:i4>
      </vt:variant>
      <vt:variant>
        <vt:i4>5</vt:i4>
      </vt:variant>
      <vt:variant>
        <vt:lpwstr>http://www.disabilityinfo.org/ARICA/pdfs/FAQsSpanish.pdf</vt:lpwstr>
      </vt:variant>
      <vt:variant>
        <vt:lpwstr/>
      </vt:variant>
      <vt:variant>
        <vt:i4>3801128</vt:i4>
      </vt:variant>
      <vt:variant>
        <vt:i4>3</vt:i4>
      </vt:variant>
      <vt:variant>
        <vt:i4>0</vt:i4>
      </vt:variant>
      <vt:variant>
        <vt:i4>5</vt:i4>
      </vt:variant>
      <vt:variant>
        <vt:lpwstr>http://www.disabilityinfo.org/</vt:lpwstr>
      </vt:variant>
      <vt:variant>
        <vt:lpwstr/>
      </vt:variant>
      <vt:variant>
        <vt:i4>3801128</vt:i4>
      </vt:variant>
      <vt:variant>
        <vt:i4>0</vt:i4>
      </vt:variant>
      <vt:variant>
        <vt:i4>0</vt:i4>
      </vt:variant>
      <vt:variant>
        <vt:i4>5</vt:i4>
      </vt:variant>
      <vt:variant>
        <vt:lpwstr>http://www.disabilityinfo.org/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rebecca.olsen</dc:creator>
  <cp:lastModifiedBy>Aguirre, Angelica</cp:lastModifiedBy>
  <cp:revision>3</cp:revision>
  <cp:lastPrinted>2014-01-08T14:08:00Z</cp:lastPrinted>
  <dcterms:created xsi:type="dcterms:W3CDTF">2016-04-06T13:34:00Z</dcterms:created>
  <dcterms:modified xsi:type="dcterms:W3CDTF">2016-04-06T13:54:00Z</dcterms:modified>
</cp:coreProperties>
</file>